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2" w:rsidRPr="008D7904" w:rsidRDefault="00AB0072" w:rsidP="00AB0072">
      <w:pPr>
        <w:rPr>
          <w:b/>
          <w:sz w:val="24"/>
        </w:rPr>
      </w:pPr>
      <w:r>
        <w:rPr>
          <w:b/>
          <w:sz w:val="24"/>
        </w:rPr>
        <w:t>Elimination Diet Meal Plan, Week Six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440"/>
        <w:gridCol w:w="1530"/>
        <w:gridCol w:w="7"/>
        <w:gridCol w:w="1613"/>
        <w:gridCol w:w="1800"/>
        <w:gridCol w:w="1620"/>
      </w:tblGrid>
      <w:tr w:rsidR="00AB0072" w:rsidRPr="00F84D40" w:rsidTr="00AB0072">
        <w:trPr>
          <w:trHeight w:val="296"/>
        </w:trPr>
        <w:tc>
          <w:tcPr>
            <w:tcW w:w="1548" w:type="dxa"/>
          </w:tcPr>
          <w:p w:rsidR="00AB0072" w:rsidRPr="00F84D40" w:rsidRDefault="00AB0072" w:rsidP="00FA10CC">
            <w:pPr>
              <w:pStyle w:val="NoSpacing"/>
              <w:rPr>
                <w:b/>
              </w:rPr>
            </w:pPr>
            <w:r>
              <w:rPr>
                <w:b/>
              </w:rPr>
              <w:t>Challenge One</w:t>
            </w:r>
          </w:p>
        </w:tc>
        <w:tc>
          <w:tcPr>
            <w:tcW w:w="1440" w:type="dxa"/>
          </w:tcPr>
          <w:p w:rsidR="00AB0072" w:rsidRPr="00F84D40" w:rsidRDefault="00AB0072" w:rsidP="00FA10CC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Breakfast</w:t>
            </w:r>
          </w:p>
        </w:tc>
        <w:tc>
          <w:tcPr>
            <w:tcW w:w="1530" w:type="dxa"/>
          </w:tcPr>
          <w:p w:rsidR="00AB0072" w:rsidRPr="00F84D40" w:rsidRDefault="00AB0072" w:rsidP="00FA10CC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Lunch</w:t>
            </w:r>
          </w:p>
        </w:tc>
        <w:tc>
          <w:tcPr>
            <w:tcW w:w="1620" w:type="dxa"/>
            <w:gridSpan w:val="2"/>
          </w:tcPr>
          <w:p w:rsidR="00AB0072" w:rsidRPr="00F84D40" w:rsidRDefault="00AB0072" w:rsidP="00FA10CC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Dinner</w:t>
            </w:r>
          </w:p>
        </w:tc>
        <w:tc>
          <w:tcPr>
            <w:tcW w:w="1800" w:type="dxa"/>
          </w:tcPr>
          <w:p w:rsidR="00AB0072" w:rsidRPr="00F84D40" w:rsidRDefault="00AB0072" w:rsidP="00FA10CC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Snacks</w:t>
            </w:r>
          </w:p>
        </w:tc>
        <w:tc>
          <w:tcPr>
            <w:tcW w:w="1620" w:type="dxa"/>
          </w:tcPr>
          <w:p w:rsidR="00AB0072" w:rsidRPr="00F84D40" w:rsidRDefault="00AB0072" w:rsidP="00FA10CC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Preparation</w:t>
            </w:r>
          </w:p>
        </w:tc>
      </w:tr>
      <w:tr w:rsidR="00BD6A79" w:rsidTr="00AB0072">
        <w:trPr>
          <w:trHeight w:val="854"/>
        </w:trPr>
        <w:tc>
          <w:tcPr>
            <w:tcW w:w="1548" w:type="dxa"/>
          </w:tcPr>
          <w:p w:rsidR="00BD6A79" w:rsidRDefault="00BD6A79" w:rsidP="00AB0072">
            <w:pPr>
              <w:pStyle w:val="NoSpacing"/>
            </w:pPr>
            <w:r>
              <w:t>Day Thirty-Six</w:t>
            </w:r>
          </w:p>
        </w:tc>
        <w:tc>
          <w:tcPr>
            <w:tcW w:w="1440" w:type="dxa"/>
            <w:vMerge w:val="restart"/>
          </w:tcPr>
          <w:p w:rsidR="00BD6A79" w:rsidRPr="00816AAA" w:rsidRDefault="00BD6A79" w:rsidP="00FA10CC">
            <w:pPr>
              <w:pStyle w:val="NoSpacing"/>
            </w:pPr>
            <w:proofErr w:type="spellStart"/>
            <w:r w:rsidRPr="00816AAA">
              <w:t>Hashbrowns</w:t>
            </w:r>
            <w:proofErr w:type="spellEnd"/>
          </w:p>
          <w:p w:rsidR="00BD6A79" w:rsidRPr="00816AAA" w:rsidRDefault="00BD6A79" w:rsidP="00FA10CC">
            <w:pPr>
              <w:pStyle w:val="NoSpacing"/>
            </w:pPr>
          </w:p>
          <w:p w:rsidR="00BD6A79" w:rsidRPr="00816AAA" w:rsidRDefault="00BD6A79" w:rsidP="00FA10CC">
            <w:pPr>
              <w:pStyle w:val="NoSpacing"/>
            </w:pPr>
            <w:hyperlink r:id="rId4" w:history="1">
              <w:r w:rsidRPr="00F61D80">
                <w:rPr>
                  <w:rStyle w:val="Hyperlink"/>
                </w:rPr>
                <w:t>Apple Pie</w:t>
              </w:r>
            </w:hyperlink>
          </w:p>
          <w:p w:rsidR="00BD6A79" w:rsidRPr="00816AAA" w:rsidRDefault="00BD6A79" w:rsidP="00FA10CC">
            <w:pPr>
              <w:pStyle w:val="NoSpacing"/>
            </w:pPr>
          </w:p>
          <w:p w:rsidR="00BD6A79" w:rsidRPr="00816AAA" w:rsidRDefault="00BD6A79" w:rsidP="00FA10CC">
            <w:pPr>
              <w:pStyle w:val="NoSpacing"/>
            </w:pPr>
            <w:r w:rsidRPr="00816AAA">
              <w:t xml:space="preserve">Quinoa with </w:t>
            </w:r>
            <w:hyperlink r:id="rId5" w:history="1">
              <w:r w:rsidRPr="00816AAA">
                <w:rPr>
                  <w:rStyle w:val="Hyperlink"/>
                </w:rPr>
                <w:t>Blueberry Syrup</w:t>
              </w:r>
            </w:hyperlink>
          </w:p>
          <w:p w:rsidR="00BD6A79" w:rsidRPr="00816AAA" w:rsidRDefault="00BD6A79" w:rsidP="00FA10CC">
            <w:pPr>
              <w:pStyle w:val="NoSpacing"/>
            </w:pPr>
          </w:p>
          <w:p w:rsidR="00BD6A79" w:rsidRPr="00816AAA" w:rsidRDefault="00BD6A79" w:rsidP="00FA10CC">
            <w:pPr>
              <w:pStyle w:val="NoSpacing"/>
            </w:pPr>
            <w:r w:rsidRPr="00816AAA">
              <w:t>Green Smoothies</w:t>
            </w:r>
          </w:p>
        </w:tc>
        <w:tc>
          <w:tcPr>
            <w:tcW w:w="1530" w:type="dxa"/>
          </w:tcPr>
          <w:p w:rsidR="00BD6A79" w:rsidRPr="00E151B8" w:rsidRDefault="00BD6A79" w:rsidP="00FA10CC">
            <w:pPr>
              <w:pStyle w:val="NoSpacing"/>
            </w:pPr>
            <w:r>
              <w:t>Moroccan Quinoa Pilaf (NM)</w:t>
            </w:r>
          </w:p>
        </w:tc>
        <w:tc>
          <w:tcPr>
            <w:tcW w:w="1620" w:type="dxa"/>
            <w:gridSpan w:val="2"/>
          </w:tcPr>
          <w:p w:rsidR="00BD6A79" w:rsidRPr="00816AAA" w:rsidRDefault="00BD6A79" w:rsidP="00FA10CC">
            <w:pPr>
              <w:pStyle w:val="NoSpacing"/>
            </w:pPr>
            <w:proofErr w:type="spellStart"/>
            <w:r>
              <w:t>Mung</w:t>
            </w:r>
            <w:proofErr w:type="spellEnd"/>
            <w:r>
              <w:t xml:space="preserve"> Bean </w:t>
            </w:r>
            <w:proofErr w:type="spellStart"/>
            <w:r>
              <w:t>Dal</w:t>
            </w:r>
            <w:proofErr w:type="spellEnd"/>
            <w:r>
              <w:t xml:space="preserve"> (NM)</w:t>
            </w:r>
          </w:p>
        </w:tc>
        <w:tc>
          <w:tcPr>
            <w:tcW w:w="1800" w:type="dxa"/>
            <w:vMerge w:val="restart"/>
          </w:tcPr>
          <w:p w:rsidR="00BD6A79" w:rsidRDefault="00BD6A79" w:rsidP="00FA10CC">
            <w:pPr>
              <w:pStyle w:val="NoSpacing"/>
            </w:pPr>
            <w:r w:rsidRPr="00816AAA">
              <w:t>Homemade Chips</w:t>
            </w:r>
          </w:p>
          <w:p w:rsidR="00BD6A79" w:rsidRDefault="00BD6A79" w:rsidP="00FA10CC">
            <w:pPr>
              <w:pStyle w:val="NoSpacing"/>
            </w:pPr>
            <w:r>
              <w:t>Vegetables</w:t>
            </w:r>
          </w:p>
          <w:p w:rsidR="00BD6A79" w:rsidRDefault="00BD6A79" w:rsidP="00FA10CC">
            <w:pPr>
              <w:pStyle w:val="NoSpacing"/>
            </w:pPr>
            <w:r w:rsidRPr="00AB0072">
              <w:t>Approved Fruit</w:t>
            </w:r>
          </w:p>
          <w:p w:rsidR="00BD6A79" w:rsidRDefault="00BD6A79" w:rsidP="00FA10CC">
            <w:pPr>
              <w:pStyle w:val="NoSpacing"/>
            </w:pPr>
            <w:r w:rsidRPr="00816AAA">
              <w:t>Seeds</w:t>
            </w:r>
            <w:r>
              <w:t xml:space="preserve"> and Nuts </w:t>
            </w:r>
            <w:hyperlink r:id="rId6" w:history="1">
              <w:r w:rsidRPr="007D72E4">
                <w:rPr>
                  <w:rStyle w:val="Hyperlink"/>
                </w:rPr>
                <w:t>Cinnamon Nut Truffles</w:t>
              </w:r>
            </w:hyperlink>
          </w:p>
          <w:p w:rsidR="00BD6A79" w:rsidRDefault="00BD6A79" w:rsidP="00FA10CC">
            <w:pPr>
              <w:pStyle w:val="NoSpacing"/>
            </w:pPr>
            <w:hyperlink r:id="rId7" w:history="1">
              <w:r w:rsidRPr="00816AAA">
                <w:rPr>
                  <w:rStyle w:val="Hyperlink"/>
                </w:rPr>
                <w:t>Crackers</w:t>
              </w:r>
            </w:hyperlink>
            <w:r>
              <w:t xml:space="preserve"> (no sesame seeds) </w:t>
            </w:r>
            <w:hyperlink r:id="rId8" w:history="1">
              <w:r w:rsidRPr="00B62902">
                <w:rPr>
                  <w:rStyle w:val="Hyperlink"/>
                </w:rPr>
                <w:t>Ice Cream</w:t>
              </w:r>
            </w:hyperlink>
          </w:p>
          <w:p w:rsidR="00BD6A79" w:rsidRPr="00AB0072" w:rsidRDefault="00BD6A79" w:rsidP="00FA10CC">
            <w:pPr>
              <w:pStyle w:val="NoSpacing"/>
              <w:rPr>
                <w:highlight w:val="yellow"/>
              </w:rPr>
            </w:pPr>
            <w:r w:rsidRPr="00AB0072">
              <w:rPr>
                <w:highlight w:val="yellow"/>
              </w:rPr>
              <w:t>Raw Chocolate Almond Brownies</w:t>
            </w:r>
          </w:p>
          <w:p w:rsidR="00BD6A79" w:rsidRPr="00AB0072" w:rsidRDefault="00BD6A79" w:rsidP="00FA10CC">
            <w:pPr>
              <w:pStyle w:val="NoSpacing"/>
              <w:rPr>
                <w:highlight w:val="yellow"/>
              </w:rPr>
            </w:pPr>
          </w:p>
          <w:p w:rsidR="00BD6A79" w:rsidRDefault="00BD6A79" w:rsidP="00FA10CC">
            <w:pPr>
              <w:pStyle w:val="NoSpacing"/>
              <w:rPr>
                <w:highlight w:val="yellow"/>
              </w:rPr>
            </w:pPr>
          </w:p>
          <w:p w:rsidR="00BD6A79" w:rsidRDefault="00BD6A79" w:rsidP="00FA10CC">
            <w:pPr>
              <w:pStyle w:val="NoSpacing"/>
            </w:pPr>
            <w:r w:rsidRPr="00AB0072">
              <w:rPr>
                <w:highlight w:val="yellow"/>
              </w:rPr>
              <w:t>Chocolate Chips</w:t>
            </w:r>
          </w:p>
          <w:p w:rsidR="00BD6A79" w:rsidRDefault="00BD6A79" w:rsidP="00FA10CC">
            <w:pPr>
              <w:pStyle w:val="NoSpacing"/>
            </w:pPr>
          </w:p>
          <w:p w:rsidR="00BD6A79" w:rsidRPr="00AB0072" w:rsidRDefault="00BD6A79" w:rsidP="00AB0072">
            <w:pPr>
              <w:rPr>
                <w:rFonts w:ascii="Calibri" w:hAnsi="Calibri"/>
                <w:color w:val="000000"/>
                <w:highlight w:val="yellow"/>
              </w:rPr>
            </w:pPr>
            <w:hyperlink r:id="rId9" w:history="1">
              <w:r w:rsidRPr="00AB0072">
                <w:rPr>
                  <w:rStyle w:val="Hyperlink"/>
                  <w:rFonts w:ascii="Calibri" w:hAnsi="Calibri"/>
                  <w:highlight w:val="yellow"/>
                </w:rPr>
                <w:t>Coconut Banana Bars</w:t>
              </w:r>
            </w:hyperlink>
            <w:r w:rsidRPr="00AB0072">
              <w:rPr>
                <w:rFonts w:ascii="Calibri" w:hAnsi="Calibri"/>
                <w:color w:val="000000"/>
                <w:highlight w:val="yellow"/>
              </w:rPr>
              <w:t xml:space="preserve"> </w:t>
            </w:r>
          </w:p>
          <w:p w:rsidR="00BD6A79" w:rsidRPr="00AB0072" w:rsidRDefault="00BD6A79" w:rsidP="00AB0072">
            <w:pPr>
              <w:rPr>
                <w:rFonts w:ascii="Calibri" w:hAnsi="Calibri"/>
                <w:color w:val="000000"/>
                <w:highlight w:val="yellow"/>
              </w:rPr>
            </w:pPr>
          </w:p>
          <w:p w:rsidR="00BD6A79" w:rsidRDefault="00BD6A79" w:rsidP="00AB0072">
            <w:pPr>
              <w:rPr>
                <w:rFonts w:ascii="Calibri" w:hAnsi="Calibri"/>
                <w:color w:val="000000"/>
              </w:rPr>
            </w:pPr>
            <w:hyperlink r:id="rId10" w:history="1">
              <w:r w:rsidRPr="00AB0072">
                <w:rPr>
                  <w:rStyle w:val="Hyperlink"/>
                  <w:rFonts w:ascii="Calibri" w:hAnsi="Calibri"/>
                  <w:highlight w:val="yellow"/>
                </w:rPr>
                <w:t>Chocolate Cookies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BD6A79" w:rsidRPr="00816AAA" w:rsidRDefault="00BD6A79" w:rsidP="00AB0072"/>
        </w:tc>
        <w:tc>
          <w:tcPr>
            <w:tcW w:w="1620" w:type="dxa"/>
            <w:vMerge w:val="restart"/>
          </w:tcPr>
          <w:p w:rsidR="00BD6A79" w:rsidRDefault="00BD6A79" w:rsidP="00BD6A79">
            <w:pPr>
              <w:pStyle w:val="NoSpacing"/>
            </w:pPr>
            <w:r>
              <w:t>If using leftovers from a previous batch, make sure to remove from freezer the day before for ease of heating.</w:t>
            </w:r>
          </w:p>
          <w:p w:rsidR="00BD6A79" w:rsidRDefault="00BD6A79" w:rsidP="00BD6A79">
            <w:pPr>
              <w:pStyle w:val="NoSpacing"/>
            </w:pPr>
          </w:p>
          <w:p w:rsidR="00BD6A79" w:rsidRDefault="00BD6A79" w:rsidP="00BD6A79">
            <w:pPr>
              <w:pStyle w:val="NoSpacing"/>
            </w:pPr>
            <w:r>
              <w:t>If making dishes from scratch, prepare ahead of time as needed. Sprout grains and beans as desired. At a minimum, soak overnight.</w:t>
            </w:r>
          </w:p>
        </w:tc>
      </w:tr>
      <w:tr w:rsidR="00BD6A79" w:rsidTr="00AB0072">
        <w:trPr>
          <w:trHeight w:val="899"/>
        </w:trPr>
        <w:tc>
          <w:tcPr>
            <w:tcW w:w="1548" w:type="dxa"/>
          </w:tcPr>
          <w:p w:rsidR="00BD6A79" w:rsidRDefault="00BD6A79" w:rsidP="00FA10CC">
            <w:pPr>
              <w:pStyle w:val="NoSpacing"/>
            </w:pPr>
            <w:r>
              <w:t>Day Thirty-Seven</w:t>
            </w:r>
          </w:p>
          <w:p w:rsidR="00BD6A79" w:rsidRDefault="00BD6A79" w:rsidP="00FA10CC">
            <w:pPr>
              <w:pStyle w:val="NoSpacing"/>
            </w:pPr>
            <w:r>
              <w:t>(Chocolate)</w:t>
            </w:r>
          </w:p>
        </w:tc>
        <w:tc>
          <w:tcPr>
            <w:tcW w:w="144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530" w:type="dxa"/>
          </w:tcPr>
          <w:p w:rsidR="00BD6A79" w:rsidRPr="00F61D80" w:rsidRDefault="00BD6A79" w:rsidP="00FA10CC">
            <w:pPr>
              <w:rPr>
                <w:rFonts w:ascii="Calibri" w:hAnsi="Calibri"/>
                <w:color w:val="000000"/>
              </w:rPr>
            </w:pPr>
            <w:hyperlink r:id="rId11" w:tooltip="Lentil and Kale Dal" w:history="1">
              <w:r>
                <w:rPr>
                  <w:rStyle w:val="Hyperlink"/>
                </w:rPr>
                <w:t xml:space="preserve">Lentil and Kale </w:t>
              </w:r>
              <w:proofErr w:type="spellStart"/>
              <w:r>
                <w:rPr>
                  <w:rStyle w:val="Hyperlink"/>
                </w:rPr>
                <w:t>Dal</w:t>
              </w:r>
              <w:proofErr w:type="spellEnd"/>
            </w:hyperlink>
          </w:p>
        </w:tc>
        <w:tc>
          <w:tcPr>
            <w:tcW w:w="1620" w:type="dxa"/>
            <w:gridSpan w:val="2"/>
          </w:tcPr>
          <w:p w:rsidR="00BD6A79" w:rsidRPr="00F61D80" w:rsidRDefault="00BD6A79" w:rsidP="00FA10CC">
            <w:pPr>
              <w:rPr>
                <w:rFonts w:ascii="Calibri" w:hAnsi="Calibri"/>
                <w:color w:val="000000"/>
              </w:rPr>
            </w:pPr>
            <w:hyperlink r:id="rId12" w:history="1">
              <w:r w:rsidRPr="007737F5">
                <w:rPr>
                  <w:rStyle w:val="Hyperlink"/>
                </w:rPr>
                <w:t>Black Bean and Yam Stew</w:t>
              </w:r>
            </w:hyperlink>
          </w:p>
        </w:tc>
        <w:tc>
          <w:tcPr>
            <w:tcW w:w="180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620" w:type="dxa"/>
            <w:vMerge/>
          </w:tcPr>
          <w:p w:rsidR="00BD6A79" w:rsidRDefault="00BD6A79" w:rsidP="00FA10CC">
            <w:pPr>
              <w:pStyle w:val="NoSpacing"/>
            </w:pPr>
          </w:p>
        </w:tc>
      </w:tr>
      <w:tr w:rsidR="00BD6A79" w:rsidTr="00AB0072">
        <w:trPr>
          <w:trHeight w:val="620"/>
        </w:trPr>
        <w:tc>
          <w:tcPr>
            <w:tcW w:w="1548" w:type="dxa"/>
          </w:tcPr>
          <w:p w:rsidR="00BD6A79" w:rsidRDefault="00BD6A79" w:rsidP="00FA10CC">
            <w:pPr>
              <w:pStyle w:val="NoSpacing"/>
            </w:pPr>
            <w:r>
              <w:t>Day Thirty-Eight</w:t>
            </w:r>
          </w:p>
        </w:tc>
        <w:tc>
          <w:tcPr>
            <w:tcW w:w="144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530" w:type="dxa"/>
          </w:tcPr>
          <w:p w:rsidR="00BD6A79" w:rsidRDefault="00BD6A79" w:rsidP="00FA10CC">
            <w:pPr>
              <w:pStyle w:val="NoSpacing"/>
            </w:pPr>
            <w:hyperlink r:id="rId13" w:history="1">
              <w:r w:rsidRPr="0058350A">
                <w:rPr>
                  <w:rStyle w:val="Hyperlink"/>
                </w:rPr>
                <w:t>Creamy Zucchini Soup</w:t>
              </w:r>
            </w:hyperlink>
          </w:p>
        </w:tc>
        <w:tc>
          <w:tcPr>
            <w:tcW w:w="1620" w:type="dxa"/>
            <w:gridSpan w:val="2"/>
          </w:tcPr>
          <w:p w:rsidR="00BD6A79" w:rsidRDefault="00BD6A79" w:rsidP="00FA10CC">
            <w:pPr>
              <w:pStyle w:val="NoSpacing"/>
            </w:pPr>
            <w:r>
              <w:t>Carrot Soup and Oven Fries (WLN)</w:t>
            </w:r>
          </w:p>
        </w:tc>
        <w:tc>
          <w:tcPr>
            <w:tcW w:w="180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620" w:type="dxa"/>
            <w:vMerge/>
          </w:tcPr>
          <w:p w:rsidR="00BD6A79" w:rsidRDefault="00BD6A79" w:rsidP="00FA10CC">
            <w:pPr>
              <w:pStyle w:val="NoSpacing"/>
            </w:pPr>
          </w:p>
        </w:tc>
      </w:tr>
      <w:tr w:rsidR="00BD6A79" w:rsidTr="00AB0072">
        <w:trPr>
          <w:trHeight w:val="872"/>
        </w:trPr>
        <w:tc>
          <w:tcPr>
            <w:tcW w:w="1548" w:type="dxa"/>
          </w:tcPr>
          <w:p w:rsidR="00BD6A79" w:rsidRDefault="00BD6A79" w:rsidP="00FA10CC">
            <w:pPr>
              <w:pStyle w:val="NoSpacing"/>
            </w:pPr>
            <w:r>
              <w:t>Day Thirty-Nine</w:t>
            </w:r>
          </w:p>
          <w:p w:rsidR="00BD6A79" w:rsidRDefault="00BD6A79" w:rsidP="00FA10CC">
            <w:pPr>
              <w:pStyle w:val="NoSpacing"/>
            </w:pPr>
          </w:p>
        </w:tc>
        <w:tc>
          <w:tcPr>
            <w:tcW w:w="144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537" w:type="dxa"/>
            <w:gridSpan w:val="2"/>
          </w:tcPr>
          <w:p w:rsidR="00BD6A79" w:rsidRPr="00D9410E" w:rsidRDefault="00BD6A79" w:rsidP="00FA10CC">
            <w:pPr>
              <w:rPr>
                <w:rFonts w:ascii="Calibri" w:hAnsi="Calibri"/>
                <w:color w:val="000000"/>
              </w:rPr>
            </w:pPr>
            <w:hyperlink r:id="rId14" w:tooltip="Mung Beans and Rice" w:history="1">
              <w:proofErr w:type="spellStart"/>
              <w:r>
                <w:rPr>
                  <w:rStyle w:val="Hyperlink"/>
                </w:rPr>
                <w:t>Mung</w:t>
              </w:r>
              <w:proofErr w:type="spellEnd"/>
              <w:r>
                <w:rPr>
                  <w:rStyle w:val="Hyperlink"/>
                </w:rPr>
                <w:t xml:space="preserve"> Beans and Rice</w:t>
              </w:r>
            </w:hyperlink>
          </w:p>
        </w:tc>
        <w:tc>
          <w:tcPr>
            <w:tcW w:w="1613" w:type="dxa"/>
          </w:tcPr>
          <w:p w:rsidR="00BD6A79" w:rsidRPr="00E151B8" w:rsidRDefault="00BD6A79" w:rsidP="00FA10CC">
            <w:pPr>
              <w:rPr>
                <w:rFonts w:ascii="Calibri" w:hAnsi="Calibri"/>
                <w:color w:val="000000"/>
              </w:rPr>
            </w:pPr>
            <w:r w:rsidRPr="007737F5">
              <w:t>Creamy Cauliflower Soup (WLN)</w:t>
            </w:r>
          </w:p>
        </w:tc>
        <w:tc>
          <w:tcPr>
            <w:tcW w:w="180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620" w:type="dxa"/>
            <w:vMerge/>
          </w:tcPr>
          <w:p w:rsidR="00BD6A79" w:rsidRDefault="00BD6A79" w:rsidP="00FA10CC">
            <w:pPr>
              <w:pStyle w:val="NoSpacing"/>
            </w:pPr>
          </w:p>
        </w:tc>
      </w:tr>
      <w:tr w:rsidR="00BD6A79" w:rsidTr="00AB0072">
        <w:trPr>
          <w:trHeight w:val="872"/>
        </w:trPr>
        <w:tc>
          <w:tcPr>
            <w:tcW w:w="1548" w:type="dxa"/>
          </w:tcPr>
          <w:p w:rsidR="00BD6A79" w:rsidRDefault="00BD6A79" w:rsidP="00AB0072">
            <w:pPr>
              <w:pStyle w:val="NoSpacing"/>
            </w:pPr>
            <w:r>
              <w:t>Day Forty</w:t>
            </w:r>
          </w:p>
          <w:p w:rsidR="00BD6A79" w:rsidRDefault="00BD6A79" w:rsidP="00AB0072">
            <w:pPr>
              <w:pStyle w:val="NoSpacing"/>
            </w:pPr>
            <w:r>
              <w:t>(Alcohol)</w:t>
            </w:r>
          </w:p>
        </w:tc>
        <w:tc>
          <w:tcPr>
            <w:tcW w:w="144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530" w:type="dxa"/>
          </w:tcPr>
          <w:p w:rsidR="00BD6A79" w:rsidRPr="00D9410E" w:rsidRDefault="00BD6A79" w:rsidP="00FA1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Sunflower Seed Burgers (WLN)</w:t>
            </w:r>
          </w:p>
        </w:tc>
        <w:tc>
          <w:tcPr>
            <w:tcW w:w="1620" w:type="dxa"/>
            <w:gridSpan w:val="2"/>
          </w:tcPr>
          <w:p w:rsidR="00BD6A79" w:rsidRPr="00D9410E" w:rsidRDefault="00BD6A79" w:rsidP="00FA10CC">
            <w:pPr>
              <w:rPr>
                <w:rFonts w:ascii="Calibri" w:hAnsi="Calibri"/>
                <w:color w:val="000000"/>
              </w:rPr>
            </w:pPr>
            <w:hyperlink r:id="rId15" w:tooltip="Healing Quinoa and Cabbage Soup" w:history="1">
              <w:r>
                <w:rPr>
                  <w:rStyle w:val="Hyperlink"/>
                </w:rPr>
                <w:t>Healing Quinoa and Cabbage Soup</w:t>
              </w:r>
            </w:hyperlink>
          </w:p>
        </w:tc>
        <w:tc>
          <w:tcPr>
            <w:tcW w:w="180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620" w:type="dxa"/>
            <w:vMerge/>
          </w:tcPr>
          <w:p w:rsidR="00BD6A79" w:rsidRDefault="00BD6A79" w:rsidP="00FA10CC">
            <w:pPr>
              <w:pStyle w:val="NoSpacing"/>
            </w:pPr>
          </w:p>
        </w:tc>
      </w:tr>
      <w:tr w:rsidR="00BD6A79" w:rsidTr="00AB0072">
        <w:trPr>
          <w:trHeight w:val="899"/>
        </w:trPr>
        <w:tc>
          <w:tcPr>
            <w:tcW w:w="1548" w:type="dxa"/>
          </w:tcPr>
          <w:p w:rsidR="00BD6A79" w:rsidRDefault="00BD6A79" w:rsidP="00AB0072">
            <w:pPr>
              <w:pStyle w:val="NoSpacing"/>
            </w:pPr>
            <w:r>
              <w:t>Day Forty-One</w:t>
            </w:r>
          </w:p>
        </w:tc>
        <w:tc>
          <w:tcPr>
            <w:tcW w:w="144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530" w:type="dxa"/>
          </w:tcPr>
          <w:p w:rsidR="00BD6A79" w:rsidRPr="00515A5C" w:rsidRDefault="00BD6A79" w:rsidP="00FA1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Zucchini and Sweet Potato Hash (WLN)</w:t>
            </w:r>
          </w:p>
        </w:tc>
        <w:tc>
          <w:tcPr>
            <w:tcW w:w="1620" w:type="dxa"/>
            <w:gridSpan w:val="2"/>
          </w:tcPr>
          <w:p w:rsidR="00BD6A79" w:rsidRPr="00515A5C" w:rsidRDefault="00BD6A79" w:rsidP="00FA10CC">
            <w:pPr>
              <w:rPr>
                <w:rFonts w:ascii="Calibri" w:hAnsi="Calibri"/>
                <w:color w:val="000000"/>
              </w:rPr>
            </w:pPr>
            <w:r w:rsidRPr="007737F5">
              <w:t>Curried Lima Bean Soup</w:t>
            </w:r>
            <w:r>
              <w:t xml:space="preserve"> (NM)</w:t>
            </w:r>
          </w:p>
        </w:tc>
        <w:tc>
          <w:tcPr>
            <w:tcW w:w="180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620" w:type="dxa"/>
            <w:vMerge/>
          </w:tcPr>
          <w:p w:rsidR="00BD6A79" w:rsidRDefault="00BD6A79" w:rsidP="00FA10CC">
            <w:pPr>
              <w:pStyle w:val="NoSpacing"/>
            </w:pPr>
          </w:p>
        </w:tc>
      </w:tr>
      <w:tr w:rsidR="00BD6A79" w:rsidTr="00AB0072">
        <w:trPr>
          <w:trHeight w:val="881"/>
        </w:trPr>
        <w:tc>
          <w:tcPr>
            <w:tcW w:w="1548" w:type="dxa"/>
          </w:tcPr>
          <w:p w:rsidR="00BD6A79" w:rsidRDefault="00BD6A79" w:rsidP="00AB0072">
            <w:pPr>
              <w:pStyle w:val="NoSpacing"/>
            </w:pPr>
            <w:r>
              <w:t>Day Forty-Two</w:t>
            </w:r>
          </w:p>
        </w:tc>
        <w:tc>
          <w:tcPr>
            <w:tcW w:w="144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530" w:type="dxa"/>
          </w:tcPr>
          <w:p w:rsidR="00BD6A79" w:rsidRDefault="00BD6A79" w:rsidP="00FA10CC">
            <w:pPr>
              <w:pStyle w:val="NoSpacing"/>
            </w:pPr>
            <w:r>
              <w:rPr>
                <w:rFonts w:ascii="Calibri" w:hAnsi="Calibri"/>
                <w:color w:val="000000"/>
              </w:rPr>
              <w:t>Curried Lentil and Rice Casserole (NM)</w:t>
            </w:r>
          </w:p>
        </w:tc>
        <w:tc>
          <w:tcPr>
            <w:tcW w:w="1620" w:type="dxa"/>
            <w:gridSpan w:val="2"/>
          </w:tcPr>
          <w:p w:rsidR="00BD6A79" w:rsidRPr="00083A4E" w:rsidRDefault="00BD6A79" w:rsidP="0058350A">
            <w:pPr>
              <w:pStyle w:val="NoSpacing"/>
            </w:pPr>
            <w:proofErr w:type="spellStart"/>
            <w:r>
              <w:t>Aduki</w:t>
            </w:r>
            <w:proofErr w:type="spellEnd"/>
            <w:r>
              <w:t xml:space="preserve"> Bean and Mushroom </w:t>
            </w:r>
            <w:proofErr w:type="spellStart"/>
            <w:r>
              <w:t>Shepards</w:t>
            </w:r>
            <w:proofErr w:type="spellEnd"/>
            <w:r>
              <w:t xml:space="preserve"> Pie (WLN)</w:t>
            </w:r>
          </w:p>
        </w:tc>
        <w:tc>
          <w:tcPr>
            <w:tcW w:w="1800" w:type="dxa"/>
            <w:vMerge/>
          </w:tcPr>
          <w:p w:rsidR="00BD6A79" w:rsidRDefault="00BD6A79" w:rsidP="00FA10CC">
            <w:pPr>
              <w:pStyle w:val="NoSpacing"/>
            </w:pPr>
          </w:p>
        </w:tc>
        <w:tc>
          <w:tcPr>
            <w:tcW w:w="1620" w:type="dxa"/>
            <w:vMerge/>
          </w:tcPr>
          <w:p w:rsidR="00BD6A79" w:rsidRDefault="00BD6A79" w:rsidP="00FA10CC">
            <w:pPr>
              <w:pStyle w:val="NoSpacing"/>
            </w:pPr>
          </w:p>
        </w:tc>
      </w:tr>
    </w:tbl>
    <w:p w:rsidR="00AB0072" w:rsidRDefault="00AB0072" w:rsidP="00AB0072">
      <w:r w:rsidRPr="0048203C">
        <w:rPr>
          <w:b/>
        </w:rPr>
        <w:t>Notes:</w:t>
      </w:r>
      <w:r>
        <w:t xml:space="preserve"> In addition to the meal plan, add as many vegetables to your plate as you want, especially </w:t>
      </w:r>
      <w:proofErr w:type="gramStart"/>
      <w:r>
        <w:t>fermented</w:t>
      </w:r>
      <w:proofErr w:type="gramEnd"/>
      <w:r>
        <w:t xml:space="preserve"> vegetables. I just listed the various snacks and breakfasts I ate over the week. Feel free to mix them up as you please. Add green smoothies and herbal teas as desired. They are a great addition to this meal plan. I also take two </w:t>
      </w:r>
      <w:hyperlink r:id="rId16" w:history="1">
        <w:r w:rsidRPr="00D76AD1">
          <w:rPr>
            <w:rStyle w:val="Hyperlink"/>
          </w:rPr>
          <w:t>Rainbow Light Calcium and Vitamin D Mini-Tabs</w:t>
        </w:r>
      </w:hyperlink>
      <w:r>
        <w:t xml:space="preserve"> every day.</w:t>
      </w:r>
    </w:p>
    <w:p w:rsidR="00AB0072" w:rsidRDefault="00AB0072" w:rsidP="00AB0072">
      <w:r>
        <w:t>To challenge chocolate and alcohol, I mostly need desserts, so I am cycling back through previous recipes, focusing more on good distribution of ingredients and flavors than on what needs to be added in.</w:t>
      </w:r>
      <w:r w:rsidR="0058350A">
        <w:t xml:space="preserve"> After alcohol, testing caffeine, sugar, and sesame seeds is an option. I will not be making meal plans for these foods, as sesame seeds </w:t>
      </w:r>
      <w:r w:rsidR="00BD6A79">
        <w:t xml:space="preserve">and caffeine </w:t>
      </w:r>
      <w:r w:rsidR="0058350A">
        <w:t>are not a part of my diet, and I want to keep my diet clean</w:t>
      </w:r>
      <w:r w:rsidR="00BD6A79">
        <w:t xml:space="preserve"> (no processed sugars)</w:t>
      </w:r>
      <w:r w:rsidR="0058350A">
        <w:t>.</w:t>
      </w:r>
    </w:p>
    <w:p w:rsidR="00AB0072" w:rsidRDefault="00AB0072" w:rsidP="00AB0072">
      <w:r>
        <w:rPr>
          <w:highlight w:val="yellow"/>
        </w:rPr>
        <w:t>Highlighted meals have the</w:t>
      </w:r>
      <w:r w:rsidRPr="003522CD">
        <w:rPr>
          <w:highlight w:val="yellow"/>
        </w:rPr>
        <w:t xml:space="preserve"> challenge food for that three day period.</w:t>
      </w:r>
    </w:p>
    <w:p w:rsidR="00AB0072" w:rsidRDefault="00AB0072" w:rsidP="00AB0072">
      <w:pPr>
        <w:pStyle w:val="NoSpacing"/>
        <w:spacing w:line="276" w:lineRule="auto"/>
      </w:pPr>
      <w:r>
        <w:t xml:space="preserve">NM = </w:t>
      </w:r>
      <w:hyperlink r:id="rId17" w:history="1">
        <w:r w:rsidRPr="005B0110">
          <w:rPr>
            <w:rStyle w:val="Hyperlink"/>
          </w:rPr>
          <w:t>Nourishing Meals</w:t>
        </w:r>
      </w:hyperlink>
    </w:p>
    <w:p w:rsidR="00AB0072" w:rsidRDefault="00AB0072" w:rsidP="00AB0072">
      <w:pPr>
        <w:pStyle w:val="NoSpacing"/>
        <w:spacing w:line="276" w:lineRule="auto"/>
      </w:pPr>
      <w:r>
        <w:t xml:space="preserve">WLN = </w:t>
      </w:r>
      <w:hyperlink r:id="rId18" w:history="1">
        <w:r w:rsidRPr="001103D4">
          <w:rPr>
            <w:rStyle w:val="Hyperlink"/>
          </w:rPr>
          <w:t>Whole Life Nutrition Cookbook</w:t>
        </w:r>
      </w:hyperlink>
    </w:p>
    <w:p w:rsidR="004D500A" w:rsidRDefault="00BD6A79"/>
    <w:sectPr w:rsidR="004D500A" w:rsidSect="0064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B0072"/>
    <w:rsid w:val="001A7F10"/>
    <w:rsid w:val="0058350A"/>
    <w:rsid w:val="006451CC"/>
    <w:rsid w:val="007737F5"/>
    <w:rsid w:val="00866CA7"/>
    <w:rsid w:val="00AA354B"/>
    <w:rsid w:val="00AB0072"/>
    <w:rsid w:val="00B55EEC"/>
    <w:rsid w:val="00B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0072"/>
    <w:rPr>
      <w:color w:val="0000FF"/>
      <w:u w:val="single"/>
    </w:rPr>
  </w:style>
  <w:style w:type="paragraph" w:styleId="NoSpacing">
    <w:name w:val="No Spacing"/>
    <w:uiPriority w:val="1"/>
    <w:qFormat/>
    <w:rsid w:val="00AB00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peoplehealthyplanet.wordpress.com/2013/06/12/vegan-mint-ice-cream/" TargetMode="External"/><Relationship Id="rId13" Type="http://schemas.openxmlformats.org/officeDocument/2006/relationships/hyperlink" Target="http://www.nourishingmeals.com/2011/08/creamy-summer-zucchini-soup.html" TargetMode="External"/><Relationship Id="rId18" Type="http://schemas.openxmlformats.org/officeDocument/2006/relationships/hyperlink" Target="http://wholelifenutrition.net/store/books/whole-life-nutrition-cook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homehappy.com/2010/09/grain-free-crackers-made-with-sesame-and-sunflower-seeds.html" TargetMode="External"/><Relationship Id="rId12" Type="http://schemas.openxmlformats.org/officeDocument/2006/relationships/hyperlink" Target="http://www.nourishingmeals.com/2009/09/chipotle-black-bean-and-yam-stew-recipe.html" TargetMode="External"/><Relationship Id="rId17" Type="http://schemas.openxmlformats.org/officeDocument/2006/relationships/hyperlink" Target="http://wholelifenutrition.net/store/books/nourishing-meals-cookbo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inbowlight.com/calciumminerals-calcium-citrate-mini-tabs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urishingmeals.com/2010/01/cinnamon-sunflower-truffles.html" TargetMode="External"/><Relationship Id="rId11" Type="http://schemas.openxmlformats.org/officeDocument/2006/relationships/hyperlink" Target="http://www.nourishingmeals.com/2011/11/lentil-and-kale-dal-video.html" TargetMode="External"/><Relationship Id="rId5" Type="http://schemas.openxmlformats.org/officeDocument/2006/relationships/hyperlink" Target="http://www.nourishingmeals.com/2009/08/blueberry-syrup.html" TargetMode="External"/><Relationship Id="rId15" Type="http://schemas.openxmlformats.org/officeDocument/2006/relationships/hyperlink" Target="http://www.nourishingmeals.com/2009/09/healing-quinoa-cabbage-soup.html" TargetMode="External"/><Relationship Id="rId10" Type="http://schemas.openxmlformats.org/officeDocument/2006/relationships/hyperlink" Target="http://wingitvegan.blogspot.com/2010/08/mutant-flourless-chocolate-cookies-and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hedailydietribe.com/2010/02/elimination-diet-phase-two-recipe-apple.html" TargetMode="External"/><Relationship Id="rId9" Type="http://schemas.openxmlformats.org/officeDocument/2006/relationships/hyperlink" Target="http://www.nourishingmeals.com/2013/04/coconut-banana-ice-cream-bars-dairy.html" TargetMode="External"/><Relationship Id="rId14" Type="http://schemas.openxmlformats.org/officeDocument/2006/relationships/hyperlink" Target="http://www.nourishingmeals.com/2012/01/mung-beans-and-rice-with-indian-sp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Chloe</cp:lastModifiedBy>
  <cp:revision>4</cp:revision>
  <dcterms:created xsi:type="dcterms:W3CDTF">2013-06-27T21:19:00Z</dcterms:created>
  <dcterms:modified xsi:type="dcterms:W3CDTF">2013-07-06T16:05:00Z</dcterms:modified>
</cp:coreProperties>
</file>